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0001899892</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KALTURA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001-40644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250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646 262-9144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Manor Eyal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43426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58625.00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150374742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4400" w:type="dxa"/>
            <w:vAlign w:val="bottom"/>
          </w:tcPr>
          <w:p>
            <w:pPr>
              <w:jc w:val="center"/>
              <w:ind w:left="30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4400" w:type="dxa"/>
            <w:vAlign w:val="bottom"/>
          </w:tcPr>
          <w:p>
            <w:pPr>
              <w:jc w:val="center"/>
              <w:ind w:left="30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254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4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06/25/2026 upon vesting of   Kaltura, Inc.</w:t>
            </w:r>
          </w:p>
        </w:tc>
        <w:tc>
          <w:tcPr>
            <w:tcW w:w="254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86852</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06/25/2026 shares issued upon</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Stocks</w:t>
            </w:r>
          </w:p>
        </w:tc>
        <w:tc>
          <w:tcPr>
            <w:tcW w:w="440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44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54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8/12/2025</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08/12/2025</w:t>
      </w:r>
    </w:p>
    <w:p>
      <w:pPr>
        <w:spacing w:after="0" w:line="612" w:lineRule="exact"/>
        <w:rPr>
          <w:sz w:val="20"/>
          <w:szCs w:val="20"/>
          <w:color w:val="auto"/>
        </w:rPr>
      </w:pPr>
    </w:p>
    <w:p>
      <w:pPr>
        <w:sectPr>
          <w:pgSz w:w="11900" w:h="16838" w:orient="portrait"/>
          <w:cols w:equalWidth="0" w:num="2">
            <w:col w:w="4360" w:space="320"/>
            <w:col w:w="65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00" w:type="dxa"/>
            <w:vAlign w:val="bottom"/>
          </w:tcPr>
          <w:p>
            <w:pPr>
              <w:ind w:left="1900"/>
              <w:spacing w:after="0"/>
              <w:rPr>
                <w:sz w:val="20"/>
                <w:szCs w:val="20"/>
                <w:color w:val="auto"/>
              </w:rPr>
            </w:pPr>
            <w:r>
              <w:rPr>
                <w:rFonts w:ascii="Times New Roman" w:cs="Times New Roman" w:eastAsia="Times New Roman" w:hAnsi="Times New Roman"/>
                <w:sz w:val="22"/>
                <w:szCs w:val="22"/>
                <w:color w:val="auto"/>
                <w:w w:val="97"/>
              </w:rPr>
              <w:t>Eyal Manor By: /s/ Netta Cohen Title: Authorized Signatory, Oppenheimer</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400" w:type="dxa"/>
            <w:vAlign w:val="bottom"/>
            <w:vMerge w:val="restart"/>
          </w:tcPr>
          <w:p>
            <w:pPr>
              <w:ind w:left="1900"/>
              <w:spacing w:after="0"/>
              <w:rPr>
                <w:sz w:val="20"/>
                <w:szCs w:val="20"/>
                <w:color w:val="auto"/>
              </w:rPr>
            </w:pPr>
            <w:r>
              <w:rPr>
                <w:rFonts w:ascii="Times New Roman" w:cs="Times New Roman" w:eastAsia="Times New Roman" w:hAnsi="Times New Roman"/>
                <w:sz w:val="22"/>
                <w:szCs w:val="22"/>
                <w:color w:val="auto"/>
              </w:rPr>
              <w:t>Israel (pursuant to delegation)</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2026-06-25T07:02:18Z</dcterms:created>
  <dcterms:modified xsi:type="dcterms:W3CDTF">2026-06-25T07:02:18Z</dcterms:modified>
</cp:coreProperties>
</file>